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A" w:rsidRPr="001C3CFB" w:rsidRDefault="004B5ADA" w:rsidP="004B5ADA">
      <w:pPr>
        <w:pStyle w:val="NormalWeb"/>
        <w:jc w:val="right"/>
        <w:rPr>
          <w:sz w:val="24"/>
        </w:rPr>
      </w:pPr>
      <w:r w:rsidRPr="001C3CFB">
        <w:rPr>
          <w:sz w:val="24"/>
        </w:rPr>
        <w:t>«Приложение № 2</w:t>
      </w:r>
    </w:p>
    <w:p w:rsidR="004B5ADA" w:rsidRPr="001C3CFB" w:rsidRDefault="004B5ADA" w:rsidP="004B5ADA">
      <w:pPr>
        <w:pStyle w:val="rg"/>
        <w:rPr>
          <w:lang w:val="ru-RU"/>
        </w:rPr>
      </w:pPr>
      <w:r w:rsidRPr="001C3CFB">
        <w:rPr>
          <w:lang w:val="ru-RU"/>
        </w:rPr>
        <w:t>к Постановлению Правительства</w:t>
      </w:r>
    </w:p>
    <w:p w:rsidR="004B5ADA" w:rsidRPr="001C3CFB" w:rsidRDefault="004B5ADA" w:rsidP="004B5ADA">
      <w:pPr>
        <w:pStyle w:val="rg"/>
        <w:rPr>
          <w:lang w:val="ru-RU"/>
        </w:rPr>
      </w:pPr>
      <w:r w:rsidRPr="001C3CFB">
        <w:rPr>
          <w:lang w:val="ru-RU"/>
        </w:rPr>
        <w:t xml:space="preserve">№ 1021 от 16 декабря </w:t>
      </w:r>
      <w:smartTag w:uri="urn:schemas-microsoft-com:office:smarttags" w:element="metricconverter">
        <w:smartTagPr>
          <w:attr w:name="ProductID" w:val="2016 г"/>
        </w:smartTagPr>
        <w:r w:rsidRPr="001C3CFB">
          <w:rPr>
            <w:lang w:val="ru-RU"/>
          </w:rPr>
          <w:t>2016 г</w:t>
        </w:r>
      </w:smartTag>
      <w:r w:rsidRPr="001C3CFB">
        <w:rPr>
          <w:lang w:val="ru-RU"/>
        </w:rPr>
        <w:t>.</w:t>
      </w:r>
    </w:p>
    <w:p w:rsidR="004B5ADA" w:rsidRDefault="004B5ADA" w:rsidP="004B5ADA">
      <w:pPr>
        <w:pStyle w:val="NormalWeb"/>
        <w:jc w:val="right"/>
      </w:pPr>
      <w:r>
        <w:t> </w:t>
      </w:r>
    </w:p>
    <w:p w:rsidR="004B5ADA" w:rsidRDefault="004B5ADA" w:rsidP="004B5ADA">
      <w:pPr>
        <w:pStyle w:val="cb"/>
        <w:rPr>
          <w:lang w:val="ro-RO"/>
        </w:rPr>
      </w:pPr>
    </w:p>
    <w:p w:rsidR="004B5ADA" w:rsidRDefault="004B5ADA" w:rsidP="004B5ADA">
      <w:pPr>
        <w:pStyle w:val="cb"/>
      </w:pPr>
      <w:r>
        <w:t>ПЛАН ДЕЙСТВИЙ</w:t>
      </w:r>
    </w:p>
    <w:p w:rsidR="004B5ADA" w:rsidRDefault="004B5ADA" w:rsidP="004B5ADA">
      <w:pPr>
        <w:pStyle w:val="cb"/>
      </w:pPr>
      <w:r>
        <w:t xml:space="preserve">по реализации в 2018-2020 годах Стратегии реформы нормативно-правовой </w:t>
      </w:r>
      <w:bookmarkStart w:id="0" w:name="_GoBack"/>
      <w:bookmarkEnd w:id="0"/>
    </w:p>
    <w:p w:rsidR="004B5ADA" w:rsidRDefault="004B5ADA" w:rsidP="004B5ADA">
      <w:pPr>
        <w:pStyle w:val="cb"/>
      </w:pPr>
      <w:r>
        <w:t>базы регулирования предпринимательской деятельности на 2013-2020 годы</w:t>
      </w:r>
    </w:p>
    <w:p w:rsidR="004B5ADA" w:rsidRDefault="004B5ADA" w:rsidP="004B5ADA">
      <w:pPr>
        <w:jc w:val="center"/>
        <w:rPr>
          <w:b/>
          <w:bCs/>
          <w:sz w:val="22"/>
          <w:szCs w:val="22"/>
          <w:lang w:val="ro-RO" w:eastAsia="ro-RO"/>
        </w:rPr>
      </w:pPr>
      <w:r>
        <w:t> </w:t>
      </w:r>
    </w:p>
    <w:tbl>
      <w:tblPr>
        <w:tblW w:w="506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78"/>
        <w:gridCol w:w="5290"/>
        <w:gridCol w:w="2189"/>
        <w:gridCol w:w="1629"/>
        <w:gridCol w:w="2854"/>
        <w:gridCol w:w="1704"/>
      </w:tblGrid>
      <w:tr w:rsidR="004B5ADA" w:rsidRPr="001C3CFB" w:rsidTr="00931E0C">
        <w:trPr>
          <w:cantSplit/>
        </w:trPr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DA" w:rsidRPr="001C3CFB" w:rsidRDefault="004B5ADA" w:rsidP="00931E0C">
            <w:pPr>
              <w:ind w:right="-61"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№</w:t>
            </w:r>
          </w:p>
          <w:p w:rsidR="004B5ADA" w:rsidRPr="001C3CFB" w:rsidRDefault="004B5ADA" w:rsidP="00931E0C">
            <w:pPr>
              <w:ind w:right="-61"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proofErr w:type="gramStart"/>
            <w:r w:rsidRPr="001C3CFB">
              <w:rPr>
                <w:b/>
                <w:bCs/>
                <w:sz w:val="22"/>
                <w:szCs w:val="22"/>
                <w:lang w:eastAsia="ro-RO"/>
              </w:rPr>
              <w:t>п</w:t>
            </w:r>
            <w:proofErr w:type="gramEnd"/>
            <w:r w:rsidRPr="001C3CFB">
              <w:rPr>
                <w:b/>
                <w:bCs/>
                <w:sz w:val="22"/>
                <w:szCs w:val="22"/>
                <w:lang w:eastAsia="ro-RO"/>
              </w:rPr>
              <w:t>/п</w:t>
            </w:r>
          </w:p>
        </w:tc>
        <w:tc>
          <w:tcPr>
            <w:tcW w:w="1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Наименование действия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Ответственные учреждения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Сроки выполнения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Показатели эффективности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left="-109" w:right="-171"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 xml:space="preserve">Источники </w:t>
            </w:r>
            <w:r w:rsidRPr="001C3CFB">
              <w:rPr>
                <w:b/>
                <w:bCs/>
                <w:sz w:val="22"/>
                <w:szCs w:val="22"/>
                <w:lang w:eastAsia="ro-RO"/>
              </w:rPr>
              <w:br/>
              <w:t xml:space="preserve">финансирования и </w:t>
            </w:r>
            <w:r w:rsidRPr="001C3CFB">
              <w:rPr>
                <w:b/>
                <w:bCs/>
                <w:sz w:val="22"/>
                <w:szCs w:val="22"/>
                <w:lang w:eastAsia="ro-RO"/>
              </w:rPr>
              <w:br/>
              <w:t xml:space="preserve">стоимость действия, </w:t>
            </w:r>
            <w:r w:rsidRPr="001C3CFB">
              <w:rPr>
                <w:b/>
                <w:bCs/>
                <w:sz w:val="22"/>
                <w:szCs w:val="22"/>
                <w:lang w:eastAsia="ro-RO"/>
              </w:rPr>
              <w:br/>
              <w:t>тыс</w:t>
            </w:r>
            <w:proofErr w:type="gramStart"/>
            <w:r w:rsidRPr="001C3CFB">
              <w:rPr>
                <w:b/>
                <w:bCs/>
                <w:sz w:val="22"/>
                <w:szCs w:val="22"/>
                <w:lang w:eastAsia="ro-RO"/>
              </w:rPr>
              <w:t>.л</w:t>
            </w:r>
            <w:proofErr w:type="gramEnd"/>
            <w:r w:rsidRPr="001C3CFB">
              <w:rPr>
                <w:b/>
                <w:bCs/>
                <w:sz w:val="22"/>
                <w:szCs w:val="22"/>
                <w:lang w:eastAsia="ro-RO"/>
              </w:rPr>
              <w:t>еев</w:t>
            </w:r>
          </w:p>
        </w:tc>
      </w:tr>
    </w:tbl>
    <w:p w:rsidR="004B5ADA" w:rsidRPr="001C3CFB" w:rsidRDefault="004B5ADA" w:rsidP="004B5ADA">
      <w:pPr>
        <w:rPr>
          <w:sz w:val="2"/>
          <w:szCs w:val="2"/>
        </w:rPr>
      </w:pPr>
    </w:p>
    <w:tbl>
      <w:tblPr>
        <w:tblW w:w="5074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82"/>
        <w:gridCol w:w="5299"/>
        <w:gridCol w:w="2175"/>
        <w:gridCol w:w="1628"/>
        <w:gridCol w:w="2854"/>
        <w:gridCol w:w="1746"/>
      </w:tblGrid>
      <w:tr w:rsidR="004B5ADA" w:rsidRPr="001C3CFB" w:rsidTr="00931E0C">
        <w:trPr>
          <w:cantSplit/>
          <w:tblHeader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DA" w:rsidRPr="001C3CFB" w:rsidRDefault="004B5ADA" w:rsidP="00931E0C">
            <w:pPr>
              <w:ind w:right="42" w:firstLine="0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5ADA" w:rsidRPr="001C3CFB" w:rsidRDefault="004B5ADA" w:rsidP="00931E0C">
            <w:pPr>
              <w:ind w:left="2" w:firstLine="0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6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  <w:lang w:eastAsia="ro-RO"/>
              </w:rPr>
            </w:pPr>
            <w:r w:rsidRPr="001C3CFB">
              <w:rPr>
                <w:b/>
                <w:sz w:val="22"/>
                <w:szCs w:val="22"/>
              </w:rPr>
              <w:t xml:space="preserve">                                                                                       Общая цель 1. Развитие содействующей регуляторной системы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i/>
                <w:sz w:val="22"/>
                <w:szCs w:val="22"/>
                <w:lang w:eastAsia="ro-RO"/>
              </w:rPr>
            </w:pPr>
            <w:r w:rsidRPr="001C3CFB">
              <w:rPr>
                <w:b/>
                <w:i/>
                <w:sz w:val="22"/>
                <w:szCs w:val="22"/>
              </w:rPr>
              <w:t>Конкретная цель 1.1. Оптимизация</w:t>
            </w:r>
            <w:r w:rsidRPr="001C3CFB">
              <w:rPr>
                <w:b/>
                <w:bCs/>
                <w:i/>
                <w:iCs/>
                <w:sz w:val="22"/>
                <w:szCs w:val="22"/>
                <w:lang w:eastAsia="ro-RO"/>
              </w:rPr>
              <w:t xml:space="preserve"> регуляторной базы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tabs>
                <w:tab w:val="left" w:pos="105"/>
              </w:tabs>
              <w:ind w:right="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Снижение административного бремени на бизнес-среду посредством проведения оценки основных регулирующих областей и применения </w:t>
            </w:r>
            <w:r w:rsidRPr="001C3CFB">
              <w:rPr>
                <w:bCs/>
                <w:sz w:val="22"/>
                <w:szCs w:val="22"/>
                <w:lang w:eastAsia="ro-RO"/>
              </w:rPr>
              <w:t>Методологии оценки административных расходов с применением Модели нормативных затрат, у</w:t>
            </w:r>
            <w:r w:rsidRPr="001C3CFB">
              <w:rPr>
                <w:sz w:val="22"/>
                <w:szCs w:val="22"/>
              </w:rPr>
              <w:t>твержденной Постановлением Правительства № 307 от 21 марта 2016года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127" w:right="12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регулирования предпринимательской деятельности;</w:t>
            </w:r>
          </w:p>
          <w:p w:rsidR="004B5ADA" w:rsidRPr="001C3CFB" w:rsidRDefault="004B5ADA" w:rsidP="00931E0C">
            <w:pPr>
              <w:ind w:left="127" w:right="12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Отчеты по оценке, осуществленные и опубликованные на веб-страницах ответственных органов;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предложения по сокращению бремени регулирования, ежегодно передаваемые Правительству для оцениваемых актов с указанием воздействия на бремя регулирования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Мониторинг эффективности применения Стандартной модели затрат и предоставление методологической помощи, необходимой министерствам, другим центральным административным органам и автономным административным органам с обязанностями в области регулирования предпринимательской деятельности в процессе применения Стандартной модели затрат</w:t>
            </w:r>
          </w:p>
          <w:p w:rsidR="004B5ADA" w:rsidRPr="00B44ED4" w:rsidRDefault="004B5ADA" w:rsidP="00931E0C">
            <w:pPr>
              <w:ind w:left="9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127" w:right="12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127" w:right="12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Государственная канцелярия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Отчеты о применении Стандартной модели затрат, выполненные и опубликованные на официальной веб-странице Государственной канцелярии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  <w:trHeight w:val="2041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Мониторинг результатов и позиции, занимаемой  Республикой Молдова, в соответствующих международных исследованиях и рейтингах предпринимательской деятельности («</w:t>
            </w:r>
            <w:r w:rsidRPr="001C3CFB">
              <w:rPr>
                <w:sz w:val="22"/>
                <w:szCs w:val="22"/>
                <w:lang w:val="ro-RO"/>
              </w:rPr>
              <w:t>Doing Business</w:t>
            </w:r>
            <w:r w:rsidRPr="001C3CFB">
              <w:rPr>
                <w:sz w:val="22"/>
                <w:szCs w:val="22"/>
              </w:rPr>
              <w:t>», «</w:t>
            </w:r>
            <w:r w:rsidRPr="001C3CFB">
              <w:rPr>
                <w:sz w:val="22"/>
                <w:szCs w:val="22"/>
                <w:lang w:val="ro-RO"/>
              </w:rPr>
              <w:t>Economic Freedom</w:t>
            </w:r>
            <w:r w:rsidRPr="001C3CFB">
              <w:rPr>
                <w:sz w:val="22"/>
                <w:szCs w:val="22"/>
              </w:rPr>
              <w:t>», «</w:t>
            </w:r>
            <w:r w:rsidRPr="001C3CFB">
              <w:rPr>
                <w:sz w:val="22"/>
                <w:szCs w:val="22"/>
                <w:lang w:val="ro-RO"/>
              </w:rPr>
              <w:t>Global Competitiveness Index</w:t>
            </w:r>
            <w:r w:rsidRPr="001C3CFB">
              <w:rPr>
                <w:sz w:val="22"/>
                <w:szCs w:val="22"/>
              </w:rPr>
              <w:t>»</w:t>
            </w:r>
            <w:r w:rsidRPr="001C3CFB">
              <w:rPr>
                <w:sz w:val="22"/>
                <w:szCs w:val="22"/>
                <w:lang w:val="ro-RO"/>
              </w:rPr>
              <w:t xml:space="preserve">, </w:t>
            </w:r>
            <w:r w:rsidRPr="001C3CFB">
              <w:rPr>
                <w:sz w:val="22"/>
                <w:szCs w:val="22"/>
              </w:rPr>
              <w:t>«</w:t>
            </w:r>
            <w:r w:rsidRPr="001C3CFB">
              <w:rPr>
                <w:sz w:val="22"/>
                <w:szCs w:val="22"/>
                <w:lang w:val="ro-RO"/>
              </w:rPr>
              <w:t>Logistics Performance Index</w:t>
            </w:r>
            <w:r w:rsidRPr="001C3CFB">
              <w:rPr>
                <w:sz w:val="22"/>
                <w:szCs w:val="22"/>
              </w:rPr>
              <w:t>»</w:t>
            </w:r>
            <w:r w:rsidRPr="001C3CFB">
              <w:rPr>
                <w:sz w:val="22"/>
                <w:szCs w:val="22"/>
                <w:lang w:val="ro-RO"/>
              </w:rPr>
              <w:t xml:space="preserve">, </w:t>
            </w:r>
            <w:r w:rsidRPr="001C3CFB">
              <w:rPr>
                <w:sz w:val="22"/>
                <w:szCs w:val="22"/>
              </w:rPr>
              <w:t>«Стоимость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предпринимательской деятельности»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и другие соответствующие исследования и показатели) и составление предложений по их улучшению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127" w:right="12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127" w:right="128" w:firstLine="0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Публикуемые ежегодно отчеты о мониторинге результата и позиции Республики Молдова;   принимаемые меры и предложения по оптимизации нормативной базы, ежегодно передаваемые Правительству с указанием воздействия на результат и позицию Республики Молдова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  <w:trHeight w:val="2041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Мониторинг восприятия граждан и экономических агентов в отношении публичных политик, нормативных актов и деятельности государства, соответствующей предпринимательской деятельности, и разработка предложений по его улучшению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right="57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Default="004B5ADA" w:rsidP="00931E0C">
            <w:pPr>
              <w:ind w:right="57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 регулирования предпринимательской деятельности</w:t>
            </w:r>
          </w:p>
          <w:p w:rsidR="004B5ADA" w:rsidRPr="00B44ED4" w:rsidRDefault="004B5ADA" w:rsidP="00931E0C">
            <w:pPr>
              <w:ind w:right="57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Публикуемые ежегодно отчеты о мониторинге восприятия;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принимаемые меры и предложения по оптимизации нормативной базы, ежегодно передаваемые Правительству, с указанием влияния на восприятие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внешние источники финансирования </w:t>
            </w:r>
          </w:p>
        </w:tc>
      </w:tr>
      <w:tr w:rsidR="004B5ADA" w:rsidRPr="001C3CFB" w:rsidTr="00931E0C">
        <w:trPr>
          <w:cantSplit/>
          <w:trHeight w:val="2041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Мониторинг качества публичных политик и нормативных актов в областях деятельности, связанной с предпринимательской деятельностью, в том числе в сотрудничестве с гражданским обществом и частным сектором, и разработка предложений по его улучшению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54" w:right="19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Default="004B5ADA" w:rsidP="00931E0C">
            <w:pPr>
              <w:ind w:left="54" w:right="199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 регулирования предпринимательской деятельности</w:t>
            </w:r>
          </w:p>
          <w:p w:rsidR="004B5ADA" w:rsidRPr="00B44ED4" w:rsidRDefault="004B5ADA" w:rsidP="00931E0C">
            <w:pPr>
              <w:ind w:left="54" w:right="199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Публикуемые ежегодно отчеты о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proofErr w:type="gramStart"/>
            <w:r w:rsidRPr="001C3CFB">
              <w:rPr>
                <w:sz w:val="22"/>
                <w:szCs w:val="22"/>
              </w:rPr>
              <w:t>мониторинге</w:t>
            </w:r>
            <w:proofErr w:type="gramEnd"/>
            <w:r w:rsidRPr="001C3CFB">
              <w:rPr>
                <w:sz w:val="22"/>
                <w:szCs w:val="22"/>
              </w:rPr>
              <w:t xml:space="preserve"> качества публичных политик и нормативных актов;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выявленные и ежегодно продвигаемые предложения в сотрудничестве с гражданским обществом и частным сектором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42" w:right="173" w:firstLine="0"/>
              <w:rPr>
                <w:b/>
                <w:i/>
                <w:sz w:val="22"/>
                <w:szCs w:val="22"/>
              </w:rPr>
            </w:pPr>
            <w:r w:rsidRPr="001C3CFB">
              <w:rPr>
                <w:b/>
                <w:i/>
                <w:sz w:val="22"/>
                <w:szCs w:val="22"/>
              </w:rPr>
              <w:t>Конкретная цель 1.2. Развитие подразделения для анализа воздействия регулирования (АВР)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Непрерывный мониторинг </w:t>
            </w:r>
            <w:proofErr w:type="gramStart"/>
            <w:r w:rsidRPr="001C3CFB">
              <w:rPr>
                <w:sz w:val="22"/>
                <w:szCs w:val="22"/>
              </w:rPr>
              <w:t>процесса внедрения анализа воздействия регулирования</w:t>
            </w:r>
            <w:proofErr w:type="gramEnd"/>
            <w:r w:rsidRPr="001C3CFB">
              <w:rPr>
                <w:sz w:val="22"/>
                <w:szCs w:val="22"/>
              </w:rPr>
              <w:t xml:space="preserve"> и предоставление необходимой методологической помощи с данной целью органам центрального публичного управления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Проекты нормативных актов, влияющих на предпринимательскую деятельность, одобренные Правительством, в сопровождении АВР, в пропорции 100%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Пересмотр </w:t>
            </w:r>
            <w:r w:rsidRPr="001C3CFB">
              <w:rPr>
                <w:sz w:val="22"/>
                <w:szCs w:val="22"/>
              </w:rPr>
              <w:t xml:space="preserve">и </w:t>
            </w:r>
            <w:r w:rsidRPr="001C3CFB">
              <w:rPr>
                <w:sz w:val="22"/>
                <w:szCs w:val="22"/>
                <w:lang w:eastAsia="ro-RO"/>
              </w:rPr>
              <w:t xml:space="preserve">усовершенствование </w:t>
            </w:r>
            <w:r w:rsidRPr="001C3CFB">
              <w:rPr>
                <w:sz w:val="22"/>
                <w:szCs w:val="22"/>
              </w:rPr>
              <w:t>нормативной базы, регулирующей процесс и методологию анализа воздействия регулирования, с целью: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- уточнения и упрощения процесса и методологии анализа влияния нормативных актов, осуществленных посредством четкой корреляции аналитических компонентов, регулируемых законодательством (исследование, анализ ex-ante, анализ нормативного воздействия, пояснительная записка);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- четкого соотнесения методологии анализа ex-ante с методологией мониторинга процесса внедрения законодательства путем их сочетания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 и акцентирования   внимания  на аспектах качества  нормативных актов;</w:t>
            </w:r>
          </w:p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- содействия внедрению анализа воздействия для законодательных инициатив депутатов и Министерства финансов в финансовой области (банковской и небанковской)  путем пересмотра соответствующей нормативной базы;</w:t>
            </w:r>
          </w:p>
          <w:p w:rsidR="004B5ADA" w:rsidRDefault="004B5ADA" w:rsidP="00931E0C">
            <w:pPr>
              <w:ind w:left="9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- обеспечения эффективности институционального механизма для проведения, оценки и подтверждения действий АВР посредством пересмотра институциональной базы и содействия участию заинтересованных сторон в процессе анализа</w:t>
            </w:r>
          </w:p>
          <w:p w:rsidR="004B5ADA" w:rsidRPr="00B44ED4" w:rsidRDefault="004B5ADA" w:rsidP="00931E0C">
            <w:pPr>
              <w:ind w:left="9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IV квартал, 2018 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Измененная нормативная база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и распространение руководства / пособия для государственных служащих по процессу, методологии и документу анализа регулирующего воздействия, включая принципы надлежащего регулирования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Разработанное и распространенное руководство/пособие, предназначенное  центральным публичным органам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внешние источники финансирования 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Приведение в соответствие существующей законодательно-нормативной базы для развития и обеспечения механизма надзора и координации проектов нормативных актов центральных публичных органов (включая акты нормативно-технического характера) с целью их соответствия нормативным принципам </w:t>
            </w:r>
            <w:r w:rsidRPr="001C3CFB">
              <w:rPr>
                <w:sz w:val="22"/>
                <w:szCs w:val="22"/>
                <w:lang w:eastAsia="ro-RO"/>
              </w:rPr>
              <w:t xml:space="preserve">регулирования </w:t>
            </w:r>
            <w:r w:rsidRPr="001C3CFB">
              <w:rPr>
                <w:sz w:val="22"/>
                <w:szCs w:val="22"/>
              </w:rPr>
              <w:t>предпринимательской деятельности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Измененная нормативная база;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функциональный механизм,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большинство нормативных актов, подвергнутых предварительной консультации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единого правительственного портала (servicii.gov.md), включающего весь спектр разрешительных актов, в том числе создание электронного каталога с полным описанием контактных данных, процедур, условий получения и сохранения разрешительных актов и ссылок на соответствующую нормативную базу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Агентство государственных услуг;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публичного управления, вовлеченные в выдачу разрешительных документов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Информация, относящаяся ко всем актам из Перечня разрешительных документов (Закон № 160 от 22 июля 2011 года о регулировании предпринимательской деятельности путем разрешения), размещенная на веб-странице servicii.gov.md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1C3CFB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</w:rPr>
            </w:pPr>
            <w:r w:rsidRPr="001C3CFB">
              <w:rPr>
                <w:b/>
                <w:sz w:val="22"/>
                <w:szCs w:val="22"/>
              </w:rPr>
              <w:t xml:space="preserve"> Общая цель 2. </w:t>
            </w:r>
            <w:r w:rsidRPr="001C3CFB">
              <w:rPr>
                <w:b/>
                <w:sz w:val="22"/>
                <w:szCs w:val="22"/>
                <w:lang w:eastAsia="ro-RO"/>
              </w:rPr>
              <w:t xml:space="preserve">Развитие </w:t>
            </w:r>
            <w:r w:rsidRPr="001C3CFB">
              <w:rPr>
                <w:b/>
                <w:sz w:val="22"/>
                <w:szCs w:val="22"/>
              </w:rPr>
              <w:t>стимулов для эффективной реализации реформ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Конкретная цель 2.1. Оптимизация регуляторной базы и административных процедур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 xml:space="preserve">         Мероприятия в налоговой </w:t>
            </w:r>
            <w:r w:rsidRPr="001C3CFB">
              <w:rPr>
                <w:b/>
                <w:sz w:val="22"/>
                <w:szCs w:val="22"/>
              </w:rPr>
              <w:t xml:space="preserve">и таможенной </w:t>
            </w:r>
            <w:r w:rsidRPr="001C3CFB">
              <w:rPr>
                <w:b/>
                <w:bCs/>
                <w:sz w:val="22"/>
                <w:szCs w:val="22"/>
                <w:lang w:eastAsia="ro-RO"/>
              </w:rPr>
              <w:t>сфере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Внедрение модуля онлайн-регистрации независимой деятельности в информационной системе Государственной налоговой службы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налоговая служба</w:t>
            </w:r>
          </w:p>
          <w:p w:rsidR="004B5ADA" w:rsidRPr="001C3CFB" w:rsidRDefault="004B5ADA" w:rsidP="00931E0C">
            <w:pPr>
              <w:ind w:left="81" w:right="138" w:firstLine="0"/>
              <w:rPr>
                <w:strike/>
                <w:sz w:val="22"/>
                <w:szCs w:val="22"/>
                <w:lang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Испытанный и внедренный модуль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 xml:space="preserve">Внедрение единого учетного </w:t>
            </w:r>
            <w:r w:rsidRPr="001C3CFB">
              <w:rPr>
                <w:sz w:val="22"/>
                <w:szCs w:val="22"/>
                <w:lang w:eastAsia="ro-RO"/>
              </w:rPr>
              <w:t xml:space="preserve">платежного </w:t>
            </w:r>
            <w:r w:rsidRPr="001C3CFB">
              <w:rPr>
                <w:sz w:val="22"/>
                <w:szCs w:val="22"/>
              </w:rPr>
              <w:t>счета налогоплательщика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Министерство финансов;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налоговая служба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 xml:space="preserve">Внедренный единый казначейский счет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Упрощение и приведение к единообразию процедур таможенного оформления </w:t>
            </w:r>
            <w:r w:rsidRPr="001C3CFB">
              <w:rPr>
                <w:sz w:val="22"/>
                <w:szCs w:val="22"/>
                <w:lang w:eastAsia="ro-RO"/>
              </w:rPr>
              <w:t>товаров, перенимая опыт стран Европейского союза</w:t>
            </w:r>
            <w:r w:rsidRPr="001C3CFB">
              <w:rPr>
                <w:sz w:val="22"/>
                <w:szCs w:val="22"/>
              </w:rPr>
              <w:t>, в том числе путем введения в действие положений Международной конвенции об упрощении и гармонизации таможенных процедур (</w:t>
            </w:r>
            <w:proofErr w:type="gramStart"/>
            <w:r w:rsidRPr="001C3CFB">
              <w:rPr>
                <w:sz w:val="22"/>
                <w:szCs w:val="22"/>
              </w:rPr>
              <w:t>утверждена</w:t>
            </w:r>
            <w:proofErr w:type="gramEnd"/>
            <w:r w:rsidRPr="001C3CFB">
              <w:rPr>
                <w:sz w:val="22"/>
                <w:szCs w:val="22"/>
              </w:rPr>
              <w:t xml:space="preserve"> в Киото, 1973 г.)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Министерство финансов; 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Таможенная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Разработанная и утвержденная нормативная база;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увеличенная доля упрощенных таможенных процедур;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доля таможенных деклараций, осуществленных авторизованными экономическими агентами;</w:t>
            </w:r>
          </w:p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количество бенефициаров упрощенных процедур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внешние источники финансирования 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Анализ своевременности внесения изменений в законодательную базу с целью установления особого режима или освобождения от уплаты налога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>за загрязнение окружающей среды экономическими агентами, применяющими принцип расширенной ответственности производителя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финансов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Разработанный анализ;</w:t>
            </w:r>
          </w:p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измененное законодательство,</w:t>
            </w:r>
            <w:r w:rsidRPr="001C3CFB">
              <w:rPr>
                <w:sz w:val="22"/>
                <w:szCs w:val="22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по необходимости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бюджета;</w:t>
            </w:r>
          </w:p>
          <w:p w:rsidR="004B5ADA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  <w:p w:rsidR="004B5ADA" w:rsidRPr="00B44ED4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и принятие нового Таможенного кодекса, приведенного в соответствие с положениями Регламента (ЕС) №952/2013 Европейского Парламента и Союза от 9 октября 2013 года, устанавливающего Таможенный кодекс Сообщества, который обеспечит благоприятный климат для деловой среды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финансов;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Таможенная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Одобренный проект нормативного акта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  <w:r w:rsidRPr="001C3CFB">
              <w:rPr>
                <w:sz w:val="22"/>
                <w:szCs w:val="22"/>
                <w:lang w:val="ro-RO"/>
              </w:rPr>
              <w:t xml:space="preserve">, </w:t>
            </w:r>
            <w:r w:rsidRPr="001C3CFB">
              <w:rPr>
                <w:sz w:val="22"/>
                <w:szCs w:val="22"/>
              </w:rPr>
              <w:t>внешние источники финансирования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Разработка механизма взаимного признания статуса авторизованного экономического агента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финансов;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Таможенная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Отчет об оценке пилотного проекта по одностороннему признанию авторизованных экономических агентов из </w:t>
            </w:r>
            <w:r w:rsidRPr="001C3CFB">
              <w:rPr>
                <w:sz w:val="22"/>
                <w:szCs w:val="22"/>
              </w:rPr>
              <w:t>Европейского союза</w:t>
            </w:r>
            <w:r w:rsidRPr="001C3CFB">
              <w:rPr>
                <w:sz w:val="22"/>
                <w:szCs w:val="22"/>
                <w:lang w:eastAsia="ro-RO"/>
              </w:rPr>
              <w:t>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«Дорожная карта» о механизме признания авторизованных экономических агентов между Европейским союзом и Республикой </w:t>
            </w:r>
            <w:proofErr w:type="gramStart"/>
            <w:r w:rsidRPr="001C3CFB">
              <w:rPr>
                <w:sz w:val="22"/>
                <w:szCs w:val="22"/>
                <w:lang w:eastAsia="ro-RO"/>
              </w:rPr>
              <w:t>Молдова</w:t>
            </w:r>
            <w:proofErr w:type="gramEnd"/>
            <w:r w:rsidRPr="001C3CFB">
              <w:rPr>
                <w:sz w:val="22"/>
                <w:szCs w:val="22"/>
                <w:lang w:eastAsia="ro-RO"/>
              </w:rPr>
              <w:t xml:space="preserve">    разработанная и утвержденная совместно с </w:t>
            </w:r>
            <w:r w:rsidRPr="001C3CFB">
              <w:rPr>
                <w:sz w:val="22"/>
                <w:szCs w:val="22"/>
                <w:lang w:val="ro-RO" w:eastAsia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Генеральным директоратом  по налогообложению  и таможенному союзу (DG TAXUD);</w:t>
            </w:r>
          </w:p>
          <w:p w:rsidR="004B5ADA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уровень реализации действий, предусмотренных в «Дорожной карте»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внешние источники финансирования 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Разработка системы декларирования, налоговой отчетности и оптимизации процесса уплаты налогов и сборов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финансов;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налоговая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Увеличение до 70% доли электронных услуг в общем объеме услуг, оказываемых налогоплательщикам</w:t>
            </w:r>
          </w:p>
          <w:p w:rsidR="004B5ADA" w:rsidRPr="00B44ED4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Разработка концепции электронного Таможенного оформления   (</w:t>
            </w:r>
            <w:r w:rsidRPr="001C3CFB">
              <w:rPr>
                <w:sz w:val="22"/>
                <w:szCs w:val="22"/>
                <w:lang w:val="ro-RO"/>
              </w:rPr>
              <w:t>e-Customs</w:t>
            </w:r>
            <w:r w:rsidRPr="001C3CFB">
              <w:rPr>
                <w:sz w:val="22"/>
                <w:szCs w:val="22"/>
              </w:rPr>
              <w:t>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Таможенная </w:t>
            </w:r>
            <w:proofErr w:type="gramStart"/>
            <w:r w:rsidRPr="001C3CFB">
              <w:rPr>
                <w:sz w:val="22"/>
                <w:szCs w:val="22"/>
                <w:lang w:val="ro-RO" w:eastAsia="ro-RO"/>
              </w:rPr>
              <w:t>c</w:t>
            </w:r>
            <w:proofErr w:type="gramEnd"/>
            <w:r w:rsidRPr="001C3CFB">
              <w:rPr>
                <w:sz w:val="22"/>
                <w:szCs w:val="22"/>
                <w:lang w:eastAsia="ro-RO"/>
              </w:rPr>
              <w:t>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Максимизация доли произведенных электронных таможенных деклараций;</w:t>
            </w:r>
          </w:p>
          <w:p w:rsidR="004B5ADA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распространение электронного декларирования на все таможенные режимы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В пределах утвержденного бюджета; внешние источники финансирования  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Внедрение программы Европейского союза Twinning по внедрению Единого окна для пересечения границы, а также Компьютеризованной транзитной системы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Таможенная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Обеспеченная реализация программы Twinning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Внешние источники: Европейский союз, Конференция Организации Объединенных Наций по торговле и развитию 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</w:p>
        </w:tc>
      </w:tr>
      <w:tr w:rsidR="004B5ADA" w:rsidRPr="001C3CFB" w:rsidTr="00931E0C">
        <w:trPr>
          <w:cantSplit/>
          <w:trHeight w:val="354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Повышение эффективности консультативного комитета Таможенной службы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Таможенная служба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IV квартал, 2020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left="1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Количество заседаний консультативного комитета;</w:t>
            </w:r>
          </w:p>
          <w:p w:rsidR="004B5ADA" w:rsidRPr="001C3CFB" w:rsidRDefault="004B5ADA" w:rsidP="00931E0C">
            <w:pPr>
              <w:ind w:left="1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уменьшенное количество жалоб на административные акты, действия и бездействия таможенного органа и таможенных сотрудников;</w:t>
            </w:r>
          </w:p>
          <w:p w:rsidR="004B5ADA" w:rsidRPr="001C3CFB" w:rsidRDefault="004B5ADA" w:rsidP="00931E0C">
            <w:pPr>
              <w:ind w:left="1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улучшение восприятия деловой средой прозрачности и качества услуг, предоставляемых Таможенной службой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Мероприятия в сфере государственного контроля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Разработка и распространение руководства в области  государственного контроля, предназначенного экономическим агентам и государственным служащим, вовлеченным в разработку и внедрение документов  политик и нормативных актов, соответствующих предпринимательской деятельности; при необходимости, обновление руководства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экономики и инфраструктуры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val="ro-RO"/>
              </w:rPr>
              <w:t>IV</w:t>
            </w:r>
            <w:r w:rsidRPr="001C3CFB">
              <w:rPr>
                <w:sz w:val="22"/>
                <w:szCs w:val="22"/>
              </w:rPr>
              <w:t xml:space="preserve"> квартал, </w:t>
            </w:r>
            <w:r w:rsidRPr="001C3CFB">
              <w:rPr>
                <w:sz w:val="22"/>
                <w:szCs w:val="22"/>
                <w:lang w:val="ro-RO"/>
              </w:rPr>
              <w:t>2019</w:t>
            </w:r>
            <w:r w:rsidRPr="001C3CFB">
              <w:rPr>
                <w:sz w:val="22"/>
                <w:szCs w:val="22"/>
              </w:rPr>
              <w:t>;</w:t>
            </w:r>
          </w:p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Разработанное и опубликованное  руководство;</w:t>
            </w:r>
          </w:p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организованные семинары по распространению и обучению; периодически обновляемое руководство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 xml:space="preserve">Обеспечение соблюдения и внедрения принципов, регулирующих государственный </w:t>
            </w:r>
            <w:proofErr w:type="gramStart"/>
            <w:r w:rsidRPr="001C3CFB">
              <w:rPr>
                <w:sz w:val="22"/>
                <w:szCs w:val="22"/>
              </w:rPr>
              <w:t>контроль за</w:t>
            </w:r>
            <w:proofErr w:type="gramEnd"/>
            <w:r w:rsidRPr="001C3CFB">
              <w:rPr>
                <w:sz w:val="22"/>
                <w:szCs w:val="22"/>
              </w:rPr>
              <w:t xml:space="preserve"> предпринимательской деятельностью, путем изучения отраслевой законодательной базы и проектов законов, регулирующих государственный контроль, включая  решение системных проблем, возникающих в рамках Национального совета по разрешению споров в сфере государственного контроля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экономики и инфраструктуры;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eastAsia="ro-RO"/>
              </w:rPr>
              <w:t>Ежеквартально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По крайней мере, одно заседание Национального совета в год с изложением и решением системных проблем законодательной базы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Предоставление консультативной помощи органам государственного контроля с целью введения в действие процесса планирования государственного контроля на основе критериев риска и использования Государственного регистра контроля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канцелярия;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Функциональный Государственный регистр контроля;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планы, отвечающие соответствующим методологиям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проекта постановления Правительства об утверждении единой модели документа, которая будет использоваться в рамках Государственного реестра контроля (направление на контроль, протокол контроля, план контроля)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bCs/>
                <w:sz w:val="22"/>
                <w:szCs w:val="22"/>
              </w:rPr>
            </w:pPr>
            <w:r w:rsidRPr="001C3CFB">
              <w:rPr>
                <w:bCs/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органы, наделенные функциями контроля;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val="ro-RO"/>
              </w:rPr>
              <w:t>II</w:t>
            </w:r>
            <w:r w:rsidRPr="001C3CFB">
              <w:rPr>
                <w:sz w:val="22"/>
                <w:szCs w:val="22"/>
              </w:rPr>
              <w:t xml:space="preserve">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Разработанный и утвержденный проект нормативного акта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проекта постановления Правительства об утверждении методов/техник электронного доступа экономических агентов к данным Государственного реестра контроля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Министерство экономики и инфраструктуры; органы, наделенные функциями контроля;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регулирования предпринимательской деятельности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val="ro-RO"/>
              </w:rPr>
              <w:t>II</w:t>
            </w:r>
            <w:r w:rsidRPr="001C3CFB">
              <w:rPr>
                <w:sz w:val="22"/>
                <w:szCs w:val="22"/>
              </w:rPr>
              <w:t xml:space="preserve">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Разработанный и утвержденный проект нормативного акта (для  внесения дополнения в Положение о Государственном реестре контроля и о реестрах контроля, которые ведут контролирующие органы, утвержденное Постановлением Правительства № 147 от 25 февраля 2013 года)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  <w:lang w:eastAsia="ro-RO"/>
              </w:rPr>
              <w:t>Разработка проекта постановления Правительства об утверждении Методологии определения целей и показателей результативности для достижения максимальной эффективности в деятельности органов контроля и постоянного снижения бремени на бизнес-среду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органы, наделенные функциями контроля;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Разработанный и утвержденный проект нормативного акта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проекта постановления Правительства об утверждении Рамочного постановления об организации и функционировании советов по разрешению споров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Разработанный и утвержденный проект нормативного акта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Пересмотр Общей методологии планирования государственного контроля предпринимательской деятельности на основе анализа критериев риска, утвержденного Постановлением Правительства № 694 от 5 сентября 2013 года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Министерство экономики и инфраструктуры; 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Органы, наделенные   функциями контроля;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По необходимости, разработанный и утвержденный проект по внесению изменений в  соответствующую методологию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Пересмотр секторальных методологий планирования государственного контроля на основе критериев риска и утверждение Правил о разработке, утверждении и использовании   </w:t>
            </w:r>
            <w:r w:rsidRPr="001C3CFB">
              <w:rPr>
                <w:iCs/>
                <w:sz w:val="22"/>
                <w:szCs w:val="22"/>
              </w:rPr>
              <w:t>проверочных листов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Органы, наделенные функциями  контроля;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  в области регулирования предпринимательской деятельности;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По необходимости, одобренный проект нормативного акта (внесение поправок в методологии для каждой области контроля)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Утверждение/пересмотр контрольных списков, применяемых к области, типу и объекту данного контроля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Органы, наделенные функциями контроля; 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органы центрального публичного управления с полномочиями в области регулирования предпринимательской деятельности; 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Проект нормативного акта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</w:rPr>
              <w:t xml:space="preserve">  центрального публичного органа с компетенциями в области контроля, утвержденный по предложению соответствующего контрольного органа и опубликованный в Официальном мониторе Республики Молдова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Разработка проекта постановления Правительства об утверждении Положения Национального совета по разрешению споров в области государственного контроля</w:t>
            </w:r>
          </w:p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Государственная канцелярия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II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Разработанный и утвержденный проект нормативного акта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left="9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Укрепление  возможностей органов с функциями контроля для эффективного и правильного применения процедур контроля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экономики и инфраструктуры;</w:t>
            </w:r>
          </w:p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органы центрального публичного управления с полномочиями в области регулирования предпринимательской деятельности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Организованные обучения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в  каждом органе контроля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Мероприятия в сфере доступа к финансированию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Создание механизма по надзору за деятельностью по оценке заложенного недвижимого имущества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B44ED4" w:rsidRDefault="004B5ADA" w:rsidP="00931E0C">
            <w:pPr>
              <w:ind w:left="81" w:right="138" w:firstLine="0"/>
              <w:rPr>
                <w:bCs/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Агентство земельных отношений и кадастра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IV квартал, 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Разработанный  и  утвержденный проект нормативного акта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Разработка национального стандарта по оценке заложенного недвижимого имущества с целью обеспечения банковского кредита в соответствии с европейскими стандартами оценки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B44ED4" w:rsidRDefault="004B5ADA" w:rsidP="00931E0C">
            <w:pPr>
              <w:ind w:left="81" w:right="138" w:firstLine="0"/>
              <w:rPr>
                <w:bCs/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Агентство земельных отношений и кадастра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Утвержденный стандарт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b/>
                <w:sz w:val="22"/>
                <w:szCs w:val="22"/>
                <w:lang w:eastAsia="ro-RO"/>
              </w:rPr>
            </w:pPr>
            <w:r w:rsidRPr="001C3CFB">
              <w:rPr>
                <w:b/>
                <w:sz w:val="22"/>
                <w:szCs w:val="22"/>
                <w:lang w:eastAsia="ro-RO"/>
              </w:rPr>
              <w:t>Мероприятия в сфере конкуренции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и утверждение рекомендаций по внедрению курсов / модулей в области конкурентных стратегий в областях  начальной профессиональной подготовки  в  высшем образовании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образования, культуры и исследований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2018-2020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Количество внедренных курсов/модулей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sz w:val="22"/>
                <w:szCs w:val="22"/>
                <w:lang w:eastAsia="ro-RO"/>
              </w:rPr>
              <w:t>Мероприятия в сфере выдачи разрешительных документов и в других областях регулирования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Default="004B5ADA" w:rsidP="00931E0C">
            <w:pPr>
              <w:ind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Обеспечить свободный доступ к руководствам по наилучшим практикам и другим регламентам, разработанным Национальным агентством по безопасности пищевых продуктов, для улучшения деловой среды в  сфере пищевой продукции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Национальное Агентство по безопасности пищевых продуктов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Количество руководств; положения, размещенные на сайте </w:t>
            </w:r>
            <w:hyperlink r:id="rId6" w:history="1">
              <w:r w:rsidRPr="001C3CFB">
                <w:rPr>
                  <w:rStyle w:val="Hyperlink"/>
                  <w:sz w:val="22"/>
                  <w:szCs w:val="22"/>
                </w:rPr>
                <w:t>www.ansa.gov.md</w:t>
              </w:r>
            </w:hyperlink>
            <w:r w:rsidRPr="001C3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Внедрение Программы по  разработке градостроительных планов на среднесрочный период для населенных пунктов на 2017-2020 годы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 органы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центрального и местного публичного управления; 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государственные специализированные службы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Измененная нормативная база; количество ежегодно утвержденных  градостроительных     планов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В пределах утвержденных  бюджетов административно-территориальных единиц;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внешние источники финансирования 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Гармонизация технических регламентов и национальных стандартов в области строительства с европейским законодательством и стандартами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экономики и инфраструктуры;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Количество гармонизированных технических регламентов и стандартов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  <w:lang w:eastAsia="ro-RO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</w:rPr>
              <w:t>Обеспечение свободного доступа к техническим регламентам в области строительства посредством их размещения на сайте www.ednc.gov.md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Количество документов, размещенных на веб-сайте www.ednc.gov.md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1C3CFB">
              <w:rPr>
                <w:sz w:val="22"/>
                <w:szCs w:val="22"/>
                <w:lang w:eastAsia="ro-RO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Обеспечение постоянного мониторинга нормативной базы в процессе разработки и продвижения с целью исключения возможности восстановления отмененных актов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Министерство экономики и инфраструктуры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Количество мониторизированных документов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Приведение в соответствие и дополнение нормативной базы относительно функционирования Агентства по охране окружающей среды - органа, выдающего  разрешительные акты в области окружающей среды, подведомственного центральному органу по природным ресурсам и окружающей среде</w:t>
            </w:r>
          </w:p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II квартал, 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Утвержденная нормативная база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Пересмотр нормативных актов (подзаконных), регулирующих предпринимательскую деятельность посредством разрешительных актов, с целью введения в действие и приведения в соответствие с изменениями, утвержденными Законом № 185 от 21 сентября 2017 года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 центрального и местного публичного управления;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  III квартал, </w:t>
            </w:r>
          </w:p>
          <w:p w:rsidR="004B5ADA" w:rsidRPr="001C3CFB" w:rsidRDefault="004B5ADA" w:rsidP="00931E0C">
            <w:pPr>
              <w:ind w:firstLine="0"/>
              <w:rPr>
                <w:strike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2018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Все постановления Правительства и нормативные акты соответствующих центральных публичных органов, пересмотренные,  измененные/дополненные  в соответствии с Законом № 185  от 21 сентября 2017 года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Пересмотр целесообразности замены аккредитации  фармацевтических учреждений другим режимом регулирования их деятельности, а также внедрения международных руководств  с </w:t>
            </w:r>
            <w:proofErr w:type="gramStart"/>
            <w:r w:rsidRPr="001C3CFB">
              <w:rPr>
                <w:sz w:val="22"/>
                <w:szCs w:val="22"/>
              </w:rPr>
              <w:t>наилучшими</w:t>
            </w:r>
            <w:proofErr w:type="gramEnd"/>
            <w:r w:rsidRPr="001C3CFB">
              <w:rPr>
                <w:sz w:val="22"/>
                <w:szCs w:val="22"/>
              </w:rPr>
              <w:t xml:space="preserve"> практикам в данной области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Министерство здравоохранения, труда и социальной защиты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tabs>
                <w:tab w:val="left" w:pos="277"/>
                <w:tab w:val="left" w:pos="577"/>
              </w:tabs>
              <w:ind w:firstLine="177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 IV квартал,  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Утвержденная нормативная база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  <w:trHeight w:val="97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Внедрение, развитие и обеспечение полной функциональности механизма производства и выдачи разрешительных актов в соответствии с Концепцией о механизме производства и выдачи разрешительных документов, утвержденной Постановлением Правительства № 753 от 14 июня 2016 года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Default="004B5ADA" w:rsidP="00931E0C">
            <w:pPr>
              <w:ind w:left="81" w:right="138" w:firstLine="0"/>
              <w:rPr>
                <w:bCs/>
                <w:sz w:val="22"/>
                <w:szCs w:val="22"/>
                <w:lang w:val="ro-RO"/>
              </w:rPr>
            </w:pPr>
            <w:r w:rsidRPr="001C3CFB">
              <w:rPr>
                <w:bCs/>
                <w:sz w:val="22"/>
                <w:szCs w:val="22"/>
              </w:rPr>
              <w:t>Агентство государственных услуг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Типы актов из Перечня разрешительных актов, запрошенных главным образом через механизм производства и выдачи разрешительных документов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  <w:trHeight w:val="972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Разработка, утверждение и развитие необходимых механизмов для обеспечения возможности представления уведомлений и / или отчетов</w:t>
            </w:r>
            <w:r w:rsidRPr="001C3CFB">
              <w:rPr>
                <w:color w:val="000000" w:themeColor="text1"/>
                <w:sz w:val="22"/>
                <w:szCs w:val="22"/>
              </w:rPr>
              <w:t xml:space="preserve">, установленных </w:t>
            </w:r>
            <w:r w:rsidRPr="001C3CFB">
              <w:rPr>
                <w:sz w:val="22"/>
                <w:szCs w:val="22"/>
              </w:rPr>
              <w:t>законом для ведения предпринимательской деятельности (в соответствии с изменениями, утвержденными Законом № 185 от 21 сентября 2017 г.)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управления;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органы публичного управления, вовлеченные в выдачу разрешительных документов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Внедренные формуляры уведомлений; утвержденные и развитые необходимые реестры, функциональные информационные системы и контактные точки (дистанционные)/электронные страницы, необходимые для отправки уведомлений и отчетов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bCs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Разработка нормативной базы для внедрения новой процедуры аккредитации органов по сертификации специалистов в областях оценки недвижимости, оценки объектов интеллектуальной собственности, геодезии, картографии, топографических изысканий и геоинформатики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bCs/>
                <w:sz w:val="22"/>
                <w:szCs w:val="22"/>
              </w:rPr>
            </w:pPr>
            <w:r w:rsidRPr="001C3CFB">
              <w:rPr>
                <w:bCs/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bCs/>
                <w:sz w:val="22"/>
                <w:szCs w:val="22"/>
              </w:rPr>
            </w:pPr>
            <w:r w:rsidRPr="001C3CFB">
              <w:rPr>
                <w:bCs/>
                <w:sz w:val="22"/>
                <w:szCs w:val="22"/>
              </w:rPr>
              <w:t>Агентство государственных услуг;</w:t>
            </w:r>
          </w:p>
          <w:p w:rsidR="004B5ADA" w:rsidRPr="001C3CFB" w:rsidRDefault="004B5ADA" w:rsidP="00931E0C">
            <w:pPr>
              <w:ind w:left="81" w:right="138" w:firstLine="0"/>
              <w:rPr>
                <w:bCs/>
                <w:sz w:val="22"/>
                <w:szCs w:val="22"/>
              </w:rPr>
            </w:pPr>
            <w:r w:rsidRPr="001C3CFB">
              <w:rPr>
                <w:bCs/>
                <w:sz w:val="22"/>
                <w:szCs w:val="22"/>
              </w:rPr>
              <w:t>Государственное агентство по интеллектуальной собственности;</w:t>
            </w:r>
          </w:p>
          <w:p w:rsidR="004B5ADA" w:rsidRPr="00B44ED4" w:rsidRDefault="004B5ADA" w:rsidP="00931E0C">
            <w:pPr>
              <w:ind w:left="81" w:right="138" w:firstLine="0"/>
              <w:rPr>
                <w:bCs/>
                <w:sz w:val="22"/>
                <w:szCs w:val="22"/>
                <w:lang w:val="ro-RO"/>
              </w:rPr>
            </w:pPr>
            <w:r w:rsidRPr="001C3CFB">
              <w:rPr>
                <w:bCs/>
                <w:sz w:val="22"/>
                <w:szCs w:val="22"/>
              </w:rPr>
              <w:t>Национальный центр по аккредитации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Разработанная нормативная база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r w:rsidRPr="001C3CFB">
              <w:rPr>
                <w:sz w:val="22"/>
                <w:szCs w:val="22"/>
              </w:rPr>
              <w:t>Внедрение и реализация принципа молчаливого одобрения, предусмотренного Законом № 160 от 22 июля 2011 года о регулировании предпринимательской деятельности</w:t>
            </w:r>
            <w:r w:rsidRPr="001C3CFB">
              <w:rPr>
                <w:sz w:val="22"/>
                <w:szCs w:val="22"/>
                <w:lang w:eastAsia="ro-RO"/>
              </w:rPr>
              <w:t xml:space="preserve"> путем разрешения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внутренних дел;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IV квартал, 2018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Утвержденное Положение о применении принципа молчаливого согласия;</w:t>
            </w:r>
          </w:p>
          <w:p w:rsidR="004B5ADA" w:rsidRPr="001C3CFB" w:rsidRDefault="004B5ADA" w:rsidP="00931E0C">
            <w:pPr>
              <w:ind w:firstLine="0"/>
              <w:rPr>
                <w:color w:val="000000" w:themeColor="text1"/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Созданный в Министерстве внутренних дел Регистр </w:t>
            </w:r>
            <w:r w:rsidRPr="001C3CFB">
              <w:rPr>
                <w:color w:val="000000" w:themeColor="text1"/>
                <w:sz w:val="22"/>
                <w:szCs w:val="22"/>
              </w:rPr>
              <w:t>констатационных справок</w:t>
            </w:r>
            <w:r w:rsidRPr="001C3CFB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  <w:lang w:eastAsia="ro-RO"/>
              </w:rPr>
              <w:t>Разработка и распространение руководства в области разрешительных актов, предназначенных для экономических агентов и государственных служащих, участвующих в разработке и внедрении документов политик и нормативных актов, соответствующих предпринимательской деятельности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C3CFB">
              <w:rPr>
                <w:sz w:val="22"/>
                <w:szCs w:val="22"/>
              </w:rPr>
              <w:t>IV квартал, 2019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Разработанное и опубликованное  руководство;</w:t>
            </w:r>
          </w:p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организованный семинар по распространению и обучению; периодически обновляемое руководство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бюджета;</w:t>
            </w:r>
            <w:r w:rsidRPr="001C3CFB">
              <w:rPr>
                <w:sz w:val="22"/>
                <w:szCs w:val="22"/>
                <w:lang w:val="ro-RO"/>
              </w:rPr>
              <w:t xml:space="preserve"> </w:t>
            </w:r>
            <w:r w:rsidRPr="001C3CFB">
              <w:rPr>
                <w:sz w:val="22"/>
                <w:szCs w:val="22"/>
                <w:lang w:eastAsia="ro-RO"/>
              </w:rPr>
              <w:t>внешние источники финансирования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Конкретная цель 2.2. Развитие регулирующими органами систем стимулирования для улучшения деловой среды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Оценка достижений публичных органов в процессе регулирования предпринимательской деятельности в соответствии с Методологией, утвержденной Постановлением Правительства №. 807 от 29 июня 2016 года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регулирования предпринимательской деятельности;</w:t>
            </w:r>
          </w:p>
          <w:p w:rsidR="004B5ADA" w:rsidRPr="00B44ED4" w:rsidRDefault="004B5ADA" w:rsidP="00931E0C">
            <w:pPr>
              <w:ind w:left="81" w:right="138"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>Государственная канцелярия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center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Разработанный отчет об оценке достижений публичных органов в процессе регулирования предпринимательской деятельности; разработанный план мер по повышению эффективности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b/>
                <w:sz w:val="22"/>
                <w:szCs w:val="22"/>
                <w:lang w:eastAsia="ro-RO"/>
              </w:rPr>
            </w:pPr>
            <w:r w:rsidRPr="001C3CFB">
              <w:rPr>
                <w:b/>
                <w:sz w:val="22"/>
                <w:szCs w:val="22"/>
                <w:lang w:eastAsia="ro-RO"/>
              </w:rPr>
              <w:t>Общая цель 3. Улучшение процесса общения и поощрение заинтересованных сторон в реформе регуляторной базы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Конкретная цель 3.1. Улучшение процесса общения на внутреннем уровне и более активное участие заинтересованных сторон в реформе регуляторной базы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B44ED4" w:rsidRDefault="004B5ADA" w:rsidP="00931E0C">
            <w:pPr>
              <w:ind w:firstLine="0"/>
              <w:rPr>
                <w:sz w:val="22"/>
                <w:szCs w:val="22"/>
                <w:lang w:val="ro-RO"/>
              </w:rPr>
            </w:pPr>
            <w:r w:rsidRPr="001C3CFB">
              <w:rPr>
                <w:sz w:val="22"/>
                <w:szCs w:val="22"/>
              </w:rPr>
              <w:t xml:space="preserve">Постоянное сотрудничество с представителями делового сообщества, гражданского общества, респондентами международных показателей/рейтингов для выявления и внедрения реформ, обеспечения лучшего информирования о последствиях реформ, избежания ошибок в восприятии деловой средой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highlight w:val="yellow"/>
              </w:rPr>
            </w:pPr>
            <w:r w:rsidRPr="001C3CFB">
              <w:rPr>
                <w:sz w:val="22"/>
                <w:szCs w:val="22"/>
                <w:lang w:eastAsia="zh-CN"/>
              </w:rPr>
              <w:t>Периодические совещания и общения до сбора данных по международным показателям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</w:t>
            </w:r>
          </w:p>
        </w:tc>
      </w:tr>
      <w:tr w:rsidR="004B5ADA" w:rsidRPr="001C3CFB" w:rsidTr="00931E0C">
        <w:trPr>
          <w:cantSplit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  <w:lang w:eastAsia="ro-RO"/>
              </w:rPr>
            </w:pPr>
            <w:r w:rsidRPr="001C3CFB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Конкретная цель 3.2. Улучшение процесса общения на международном уровне в области реформирования регуляторной базы</w:t>
            </w:r>
          </w:p>
        </w:tc>
      </w:tr>
      <w:tr w:rsidR="004B5ADA" w:rsidRPr="001C3CFB" w:rsidTr="00931E0C">
        <w:trPr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DA" w:rsidRPr="001C3CFB" w:rsidRDefault="004B5ADA" w:rsidP="004B5ADA">
            <w:pPr>
              <w:numPr>
                <w:ilvl w:val="0"/>
                <w:numId w:val="1"/>
              </w:numPr>
              <w:ind w:right="173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5ADA" w:rsidRPr="001C3CFB" w:rsidRDefault="004B5ADA" w:rsidP="00931E0C">
            <w:pPr>
              <w:ind w:left="26" w:firstLine="0"/>
              <w:rPr>
                <w:sz w:val="22"/>
                <w:szCs w:val="22"/>
              </w:rPr>
            </w:pPr>
            <w:proofErr w:type="gramStart"/>
            <w:r w:rsidRPr="001C3CFB">
              <w:rPr>
                <w:sz w:val="22"/>
                <w:szCs w:val="22"/>
                <w:lang w:eastAsia="ro-RO"/>
              </w:rPr>
              <w:t>Обеспечение постоянного общения с международными  и донорскими организациями, запрос ежегодной оценки сферы регулирования  и технической помощи; сотрудничество с организациями – разработчиками международных рейтингов, относящихся к сфере регулирования, с целью лучшего понимания методологии и порядка установления респондентов; выявление возможностей для усовершенствования и исключение неточностей в ответах (особенно в показателях:</w:t>
            </w:r>
            <w:proofErr w:type="gramEnd"/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proofErr w:type="gramStart"/>
            <w:r w:rsidRPr="001C3CFB">
              <w:rPr>
                <w:sz w:val="22"/>
                <w:szCs w:val="22"/>
                <w:lang w:eastAsia="ro-RO"/>
              </w:rPr>
              <w:t>«Doing Business («Ведение бизнеса»), «</w:t>
            </w:r>
            <w:r w:rsidRPr="001C3CFB">
              <w:rPr>
                <w:sz w:val="22"/>
                <w:szCs w:val="22"/>
                <w:lang w:val="en-US" w:eastAsia="ro-RO"/>
              </w:rPr>
              <w:t>Economic</w:t>
            </w:r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r w:rsidRPr="001C3CFB">
              <w:rPr>
                <w:sz w:val="22"/>
                <w:szCs w:val="22"/>
                <w:lang w:val="en-US" w:eastAsia="ro-RO"/>
              </w:rPr>
              <w:t>Freedom</w:t>
            </w:r>
            <w:r w:rsidRPr="001C3CFB">
              <w:rPr>
                <w:sz w:val="22"/>
                <w:szCs w:val="22"/>
                <w:lang w:eastAsia="ro-RO"/>
              </w:rPr>
              <w:t>» («Экономическая свобода»), релевантные подпоказатели, отражаемые в «Глобальном индексе конкурентоспособности» («</w:t>
            </w:r>
            <w:r w:rsidRPr="001C3CFB">
              <w:rPr>
                <w:sz w:val="22"/>
                <w:szCs w:val="22"/>
                <w:lang w:val="en-US" w:eastAsia="ro-RO"/>
              </w:rPr>
              <w:t>Global</w:t>
            </w:r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r w:rsidRPr="001C3CFB">
              <w:rPr>
                <w:sz w:val="22"/>
                <w:szCs w:val="22"/>
                <w:lang w:val="en-US" w:eastAsia="ro-RO"/>
              </w:rPr>
              <w:t>Competitiveness</w:t>
            </w:r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r w:rsidRPr="001C3CFB">
              <w:rPr>
                <w:sz w:val="22"/>
                <w:szCs w:val="22"/>
                <w:lang w:val="en-US" w:eastAsia="ro-RO"/>
              </w:rPr>
              <w:t>Index</w:t>
            </w:r>
            <w:r w:rsidRPr="001C3CFB">
              <w:rPr>
                <w:sz w:val="22"/>
                <w:szCs w:val="22"/>
                <w:lang w:eastAsia="ro-RO"/>
              </w:rPr>
              <w:t>»), («</w:t>
            </w:r>
            <w:r w:rsidRPr="001C3CFB">
              <w:rPr>
                <w:sz w:val="22"/>
                <w:szCs w:val="22"/>
                <w:lang w:val="en-US" w:eastAsia="ro-RO"/>
              </w:rPr>
              <w:t>Logistics</w:t>
            </w:r>
            <w:r w:rsidRPr="001C3CFB">
              <w:rPr>
                <w:sz w:val="22"/>
                <w:szCs w:val="22"/>
                <w:lang w:eastAsia="ro-RO"/>
              </w:rPr>
              <w:t xml:space="preserve"> </w:t>
            </w:r>
            <w:r w:rsidRPr="001C3CFB">
              <w:rPr>
                <w:sz w:val="22"/>
                <w:szCs w:val="22"/>
                <w:lang w:val="en-US" w:eastAsia="ro-RO"/>
              </w:rPr>
              <w:t>Performance</w:t>
            </w:r>
            <w:r w:rsidRPr="001C3CFB">
              <w:rPr>
                <w:sz w:val="22"/>
                <w:szCs w:val="22"/>
                <w:lang w:eastAsia="ro-RO"/>
              </w:rPr>
              <w:t>») «Индекс эффективности»); постоянный мониторинг и отчетность о показателях/международных рейтингах, относящихся к регулирующей среде</w:t>
            </w:r>
            <w:proofErr w:type="gramEnd"/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экономики и инфраструктуры;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Министерство иностранных дел и европейской интеграции;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Государственная канцелярия;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органы центрального публичного управления с полномочиями в области регулирования предпринимательской деятельности;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 xml:space="preserve">рабочая группа Государственной комиссии по регулированию предпринимательской деятельности; </w:t>
            </w:r>
          </w:p>
          <w:p w:rsidR="004B5ADA" w:rsidRPr="001C3CFB" w:rsidRDefault="004B5ADA" w:rsidP="00931E0C">
            <w:pPr>
              <w:ind w:left="81" w:right="138"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Секретариат по оценке воздействия регулирования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Постоянно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zh-CN"/>
              </w:rPr>
            </w:pPr>
            <w:r w:rsidRPr="001C3CFB">
              <w:rPr>
                <w:sz w:val="22"/>
                <w:szCs w:val="22"/>
                <w:lang w:eastAsia="zh-CN"/>
              </w:rPr>
              <w:t>Количество международных организаций, с которыми установлено сотрудничество; количество отчетов по оценке делового климата в Республике Молдова, разработанных международными организациями; количество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  <w:lang w:eastAsia="zh-CN"/>
              </w:rPr>
            </w:pPr>
            <w:r w:rsidRPr="001C3CFB">
              <w:rPr>
                <w:sz w:val="22"/>
                <w:szCs w:val="22"/>
                <w:lang w:eastAsia="zh-CN"/>
              </w:rPr>
              <w:t>отчетов о международных показателях; количество</w:t>
            </w:r>
          </w:p>
          <w:p w:rsidR="004B5ADA" w:rsidRPr="001C3CFB" w:rsidRDefault="004B5ADA" w:rsidP="00931E0C">
            <w:pPr>
              <w:ind w:firstLine="0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  <w:lang w:eastAsia="zh-CN"/>
              </w:rPr>
              <w:t>проектов технической помощи в области реформы регуляторной базы и их стоимость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ADA" w:rsidRPr="001C3CFB" w:rsidRDefault="004B5ADA" w:rsidP="00931E0C">
            <w:pPr>
              <w:ind w:firstLine="0"/>
              <w:jc w:val="left"/>
              <w:rPr>
                <w:sz w:val="22"/>
                <w:szCs w:val="22"/>
              </w:rPr>
            </w:pPr>
            <w:r w:rsidRPr="001C3CFB">
              <w:rPr>
                <w:sz w:val="22"/>
                <w:szCs w:val="22"/>
              </w:rPr>
              <w:t>В пределах утвержденного бюджета».</w:t>
            </w:r>
          </w:p>
        </w:tc>
      </w:tr>
    </w:tbl>
    <w:p w:rsidR="004B5ADA" w:rsidRPr="005F16DC" w:rsidRDefault="004B5ADA" w:rsidP="004B5ADA">
      <w:pPr>
        <w:rPr>
          <w:sz w:val="22"/>
          <w:szCs w:val="22"/>
          <w:lang w:val="ro-RO"/>
        </w:rPr>
      </w:pPr>
    </w:p>
    <w:p w:rsidR="004B5ADA" w:rsidRDefault="004B5ADA"/>
    <w:sectPr w:rsidR="004B5ADA" w:rsidSect="004B5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545"/>
    <w:multiLevelType w:val="hybridMultilevel"/>
    <w:tmpl w:val="9800A632"/>
    <w:lvl w:ilvl="0" w:tplc="4934D25E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A"/>
    <w:rsid w:val="004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rsid w:val="004B5ADA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B5A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B5ADA"/>
    <w:rPr>
      <w:rFonts w:cs="Times New Roman"/>
      <w:color w:val="0000FF"/>
      <w:u w:val="single"/>
    </w:rPr>
  </w:style>
  <w:style w:type="paragraph" w:customStyle="1" w:styleId="cb">
    <w:name w:val="cb"/>
    <w:basedOn w:val="Normal"/>
    <w:uiPriority w:val="99"/>
    <w:rsid w:val="004B5AD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rsid w:val="004B5ADA"/>
    <w:pPr>
      <w:ind w:firstLine="0"/>
      <w:jc w:val="righ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rsid w:val="004B5ADA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B5A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B5ADA"/>
    <w:rPr>
      <w:rFonts w:cs="Times New Roman"/>
      <w:color w:val="0000FF"/>
      <w:u w:val="single"/>
    </w:rPr>
  </w:style>
  <w:style w:type="paragraph" w:customStyle="1" w:styleId="cb">
    <w:name w:val="cb"/>
    <w:basedOn w:val="Normal"/>
    <w:uiPriority w:val="99"/>
    <w:rsid w:val="004B5AD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rsid w:val="004B5ADA"/>
    <w:pPr>
      <w:ind w:firstLine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4241</Words>
  <Characters>24179</Characters>
  <Application>Microsoft Office Word</Application>
  <DocSecurity>0</DocSecurity>
  <Lines>201</Lines>
  <Paragraphs>56</Paragraphs>
  <ScaleCrop>false</ScaleCrop>
  <Company/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2018-05-02T05:45:00Z</dcterms:created>
  <dcterms:modified xsi:type="dcterms:W3CDTF">2018-05-02T05:47:00Z</dcterms:modified>
</cp:coreProperties>
</file>